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Оквирни п</w:t>
      </w:r>
      <w:r>
        <w:rPr>
          <w:b/>
          <w:bCs/>
          <w:sz w:val="28"/>
          <w:szCs w:val="28"/>
        </w:rPr>
        <w:t xml:space="preserve">рограм летње школе „Информационе технологије у функцији хармонизације кривичног процесног права Републике Србије са правом Европске Уније“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579" w:type="dxa"/>
        <w:jc w:val="left"/>
        <w:tblInd w:w="0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noHBand="0" w:noVBand="1" w:firstColumn="1" w:lastRow="0" w:lastColumn="0" w:firstRow="1"/>
      </w:tblPr>
      <w:tblGrid>
        <w:gridCol w:w="1166"/>
        <w:gridCol w:w="1918"/>
        <w:gridCol w:w="1916"/>
        <w:gridCol w:w="1916"/>
        <w:gridCol w:w="1915"/>
        <w:gridCol w:w="1922"/>
        <w:gridCol w:w="1916"/>
        <w:gridCol w:w="1908"/>
      </w:tblGrid>
      <w:tr>
        <w:trPr/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Понедељак</w:t>
              <w:br/>
              <w:t>(11. 7. 2022.)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Уторак</w:t>
              <w:br/>
              <w:t>(12. 7. 2022.)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  <w:br/>
              <w:t>(13. 7. 2022.)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Четвртак</w:t>
              <w:br/>
              <w:t>(14. 7. 2022.)</w:t>
            </w: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Петак</w:t>
              <w:br/>
              <w:t>(15. 7. 2022.)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Субота</w:t>
              <w:br/>
              <w:t>(16. 7. 2022.)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Недеља</w:t>
              <w:br/>
              <w:t>(17. 7. 2022.)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09.00 - 10.30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Татјана Бугарски</w:t>
              <w:br/>
              <w:t>Кривични поступак и информационе технологије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Милана Писарић</w:t>
              <w:br/>
              <w:t>Електронски докази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Доц.др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Марко Марковић</w:t>
              <w:br/>
              <w:t>Увод у правну информатику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Увод у дигиталну форензику</w:t>
            </w:r>
          </w:p>
        </w:tc>
        <w:tc>
          <w:tcPr>
            <w:tcW w:w="192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Посета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Националн</w:t>
            </w: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ом</w:t>
            </w:r>
            <w:r>
              <w:rPr>
                <w:sz w:val="16"/>
                <w:szCs w:val="16"/>
              </w:rPr>
              <w:t xml:space="preserve"> цент</w:t>
            </w:r>
            <w:r>
              <w:rPr>
                <w:rFonts w:ascii="Calibri" w:hAnsi="Calibri" w:asciiTheme="minorHAnsi" w:hAnsiTheme="minorHAnsi"/>
                <w:sz w:val="16"/>
                <w:szCs w:val="16"/>
                <w:lang w:val="sr-RS"/>
              </w:rPr>
              <w:t>ру</w:t>
            </w:r>
            <w:r>
              <w:rPr>
                <w:sz w:val="16"/>
                <w:szCs w:val="16"/>
              </w:rPr>
              <w:t xml:space="preserve"> за криминалистичку форензику</w:t>
              <w:br/>
              <w:t>LegalTech d.o.o.</w:t>
              <w:br/>
              <w:t>итд.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Увод у студију случаја</w:t>
              <w:br/>
              <w:t>Тимски рад</w:t>
            </w:r>
          </w:p>
        </w:tc>
        <w:tc>
          <w:tcPr>
            <w:tcW w:w="190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10.30 - 10.45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22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  <w:tc>
          <w:tcPr>
            <w:tcW w:w="190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10.45 - 12.15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Татјана Бугарски</w:t>
              <w:br/>
              <w:t>Online суђење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Милана Писарић</w:t>
              <w:br/>
              <w:t>Размена података и електронских доказа у ЕУ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Доц.др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Марко Марковић</w:t>
              <w:br/>
              <w:t>Правни информациони системи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Увод у дигиталну форензику</w:t>
            </w:r>
          </w:p>
        </w:tc>
        <w:tc>
          <w:tcPr>
            <w:tcW w:w="1922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  <w:tc>
          <w:tcPr>
            <w:tcW w:w="190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12.15 - 13.00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22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  <w:tc>
          <w:tcPr>
            <w:tcW w:w="190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13.00 - 14.30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Татјана Бугарски</w:t>
              <w:br/>
              <w:t>Посета Вишем суду у Новом Саду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Милана Писарић</w:t>
              <w:br/>
              <w:t>Прикупљањ</w:t>
            </w: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е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и размена података - Практични аспекти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Доц.др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Марко Марковић</w:t>
              <w:br/>
              <w:t>Вештачка интелигенција у праву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Демонстрација техни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6"/>
                <w:szCs w:val="16"/>
              </w:rPr>
              <w:t>ка и алата</w:t>
            </w:r>
          </w:p>
        </w:tc>
        <w:tc>
          <w:tcPr>
            <w:tcW w:w="1922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  <w:tc>
          <w:tcPr>
            <w:tcW w:w="190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14.30 - 14.45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22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  <w:tc>
          <w:tcPr>
            <w:tcW w:w="190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14.45 - 16.15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Татјана Бугарски</w:t>
              <w:br/>
              <w:t>Посета Вишем суду у Новом Саду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Милана Писарић</w:t>
              <w:br/>
              <w:t>Прикупљањ</w:t>
            </w: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е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и размена података - Практични аспекти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Доц.др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Марко Марковић</w:t>
              <w:br/>
              <w:t>Практичан рад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Практичан рад</w:t>
            </w:r>
          </w:p>
        </w:tc>
        <w:tc>
          <w:tcPr>
            <w:tcW w:w="1922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  <w:tc>
          <w:tcPr>
            <w:tcW w:w="190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Презентације студија случаја</w:t>
              <w:br/>
              <w:t>Додела сертификата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LibreOffice/7.2.6.2$Linux_X86_64 LibreOffice_project/20$Build-2</Application>
  <AppVersion>15.0000</AppVersion>
  <Pages>1</Pages>
  <Words>252</Words>
  <Characters>1430</Characters>
  <CharactersWithSpaces>1626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2022-05-05T07:44:00Z</dcterms:created>
  <dc:creator>Стеван Гостојић</dc:creator>
  <dc:description/>
  <dc:language>en-US</dc:language>
  <cp:lastModifiedBy>Стеван Гостојић</cp:lastModifiedBy>
  <dcterms:modified xsi:type="dcterms:W3CDTF">2022-05-05T10:04:45Z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