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D377" w14:textId="1E7AED3A" w:rsidR="00F92A37" w:rsidRPr="00F92A37" w:rsidRDefault="00F92A37" w:rsidP="00F92A37">
      <w:pPr>
        <w:spacing w:after="24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sr-Cyrl-RS"/>
        </w:rPr>
      </w:pPr>
      <w:r w:rsidRPr="00F92A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sr-Cyrl-RS"/>
        </w:rPr>
        <w:t>Овај Образац чини саставни део докторске дисертације, односно докторског уметничког пројекта који се брани на Универзитету у Новом Саду. Попуњен Образац укоричити иза текста докторске дисертације, односно докторског уметничког пројекта.</w:t>
      </w:r>
      <w:bookmarkStart w:id="0" w:name="_GoBack"/>
      <w:bookmarkEnd w:id="0"/>
    </w:p>
    <w:p w14:paraId="77BC48FD" w14:textId="77777777" w:rsidR="00F92A37" w:rsidRDefault="00F92A37" w:rsidP="00583F22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</w:p>
    <w:p w14:paraId="2FB73B2F" w14:textId="586D64AE" w:rsidR="00217270" w:rsidRPr="00583F22" w:rsidRDefault="00217270" w:rsidP="00583F22">
      <w:pPr>
        <w:spacing w:after="2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583F22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План третмана података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17270" w:rsidRPr="001246D1" w14:paraId="25A5C117" w14:textId="77777777" w:rsidTr="00740386">
        <w:tc>
          <w:tcPr>
            <w:tcW w:w="9356" w:type="dxa"/>
            <w:shd w:val="clear" w:color="auto" w:fill="4472C4" w:themeFill="accent1"/>
            <w:vAlign w:val="center"/>
          </w:tcPr>
          <w:p w14:paraId="2366465A" w14:textId="77777777" w:rsidR="00217270" w:rsidRPr="00583F22" w:rsidRDefault="00217270" w:rsidP="00583F22">
            <w:pPr>
              <w:pStyle w:val="NoSpacing"/>
            </w:pPr>
            <w:r w:rsidRPr="00583F22">
              <w:t>Назив пројекта/истраживања</w:t>
            </w:r>
          </w:p>
        </w:tc>
      </w:tr>
      <w:tr w:rsidR="00217270" w:rsidRPr="001246D1" w14:paraId="45A4FA78" w14:textId="77777777" w:rsidTr="00740386">
        <w:tc>
          <w:tcPr>
            <w:tcW w:w="9356" w:type="dxa"/>
          </w:tcPr>
          <w:p w14:paraId="62ED5363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0B762E93" w14:textId="77777777" w:rsidTr="00740386">
        <w:tc>
          <w:tcPr>
            <w:tcW w:w="9356" w:type="dxa"/>
            <w:shd w:val="clear" w:color="auto" w:fill="4472C4" w:themeFill="accent1"/>
          </w:tcPr>
          <w:p w14:paraId="6529B0F2" w14:textId="77777777" w:rsidR="00217270" w:rsidRPr="001246D1" w:rsidRDefault="00217270" w:rsidP="00583F22">
            <w:pPr>
              <w:pStyle w:val="NoSpacing"/>
            </w:pPr>
            <w:r w:rsidRPr="00F3416E">
              <w:t>Назив институције/институција у оквиру којих се спроводи истраживање</w:t>
            </w:r>
          </w:p>
        </w:tc>
      </w:tr>
      <w:tr w:rsidR="00217270" w:rsidRPr="001246D1" w14:paraId="030EABE3" w14:textId="77777777" w:rsidTr="00740386">
        <w:tc>
          <w:tcPr>
            <w:tcW w:w="9356" w:type="dxa"/>
          </w:tcPr>
          <w:p w14:paraId="4FE57E2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a) </w:t>
            </w:r>
          </w:p>
          <w:p w14:paraId="32250285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</w:t>
            </w:r>
            <w:r w:rsidRPr="001246D1">
              <w:rPr>
                <w:rFonts w:ascii="Times New Roman" w:hAnsi="Times New Roman" w:cs="Times New Roman"/>
                <w:lang w:val="sr-Cyrl-CS"/>
              </w:rPr>
              <w:t>)</w:t>
            </w:r>
          </w:p>
          <w:p w14:paraId="50DE812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1246D1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217270" w:rsidRPr="001246D1" w14:paraId="3C4CF3C0" w14:textId="77777777" w:rsidTr="00740386">
        <w:tc>
          <w:tcPr>
            <w:tcW w:w="9356" w:type="dxa"/>
            <w:shd w:val="clear" w:color="auto" w:fill="4472C4" w:themeFill="accent1"/>
          </w:tcPr>
          <w:p w14:paraId="64E4E5B3" w14:textId="77777777" w:rsidR="00217270" w:rsidRPr="001246D1" w:rsidRDefault="00217270" w:rsidP="00583F22">
            <w:pPr>
              <w:pStyle w:val="NoSpacing"/>
            </w:pPr>
            <w:r w:rsidRPr="00F3416E">
              <w:t>Назив програма у оквиру ког се реализује истраживање</w:t>
            </w:r>
          </w:p>
        </w:tc>
      </w:tr>
      <w:tr w:rsidR="00217270" w:rsidRPr="001246D1" w14:paraId="58797894" w14:textId="77777777" w:rsidTr="00740386">
        <w:tc>
          <w:tcPr>
            <w:tcW w:w="9356" w:type="dxa"/>
          </w:tcPr>
          <w:p w14:paraId="6F2FD08F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14:paraId="1860E68D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55DEFA7D" w14:textId="77777777" w:rsidTr="00740386">
        <w:tc>
          <w:tcPr>
            <w:tcW w:w="9356" w:type="dxa"/>
            <w:shd w:val="clear" w:color="auto" w:fill="4472C4" w:themeFill="accent1"/>
          </w:tcPr>
          <w:p w14:paraId="471398F0" w14:textId="77777777" w:rsidR="00217270" w:rsidRPr="001246D1" w:rsidRDefault="00217270" w:rsidP="00583F22">
            <w:pPr>
              <w:pStyle w:val="NoSpacing"/>
            </w:pPr>
            <w:r w:rsidRPr="001246D1">
              <w:t xml:space="preserve">1. </w:t>
            </w:r>
            <w:r w:rsidRPr="00F3416E">
              <w:t>Опис података</w:t>
            </w:r>
          </w:p>
        </w:tc>
      </w:tr>
      <w:tr w:rsidR="00217270" w:rsidRPr="001246D1" w14:paraId="02E4E18C" w14:textId="77777777" w:rsidTr="00740386">
        <w:tc>
          <w:tcPr>
            <w:tcW w:w="9356" w:type="dxa"/>
          </w:tcPr>
          <w:p w14:paraId="23917859" w14:textId="77777777" w:rsidR="00740386" w:rsidRPr="00740386" w:rsidRDefault="00740386" w:rsidP="00740386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  <w:lang w:val="sr-Cyrl-CS"/>
              </w:rPr>
            </w:pPr>
          </w:p>
          <w:p w14:paraId="663C7C4D" w14:textId="22C9676D" w:rsidR="00217270" w:rsidRPr="00F3416E" w:rsidRDefault="00217270" w:rsidP="00B505E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r-Cyrl-CS"/>
              </w:rPr>
              <w:t>Врста студије</w:t>
            </w:r>
          </w:p>
          <w:p w14:paraId="39798F95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br/>
            </w:r>
            <w:r w:rsidRPr="00F3416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Укратко описати тип студије у оквиру које се подаци прикупљају </w:t>
            </w:r>
          </w:p>
          <w:p w14:paraId="0786196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E8948D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3BBC0A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4D9FBF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9A408E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4F6350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5DF0F1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2F1106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1.2 Врсте података</w:t>
            </w:r>
          </w:p>
          <w:p w14:paraId="250E80B4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а) квантитативни </w:t>
            </w:r>
          </w:p>
          <w:p w14:paraId="386C5208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квалитативни</w:t>
            </w:r>
          </w:p>
          <w:p w14:paraId="2E93D22D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7F2D6F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1.3. Начин прикупљања података</w:t>
            </w:r>
          </w:p>
          <w:p w14:paraId="3A2CF082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анкете, упитници, тестови</w:t>
            </w:r>
          </w:p>
          <w:p w14:paraId="691388F6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lastRenderedPageBreak/>
              <w:t>б) клиничке процене, медицински записи, електронски здравствени записи</w:t>
            </w:r>
          </w:p>
          <w:p w14:paraId="2D7A2820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в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генотипови: навести врсту ________________________________</w:t>
            </w:r>
          </w:p>
          <w:p w14:paraId="4262168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г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административни подаци: навести врсту _______________________</w:t>
            </w:r>
          </w:p>
          <w:p w14:paraId="4807677A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д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узорци ткива: навести врсту_________________________________</w:t>
            </w:r>
          </w:p>
          <w:p w14:paraId="5F1987C3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ђ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снимци, фотографије: навести врсту_____________________________</w:t>
            </w:r>
          </w:p>
          <w:p w14:paraId="717A38E0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е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) текст, навести врсту _______________________________________ </w:t>
            </w:r>
          </w:p>
          <w:p w14:paraId="78E4DEEF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ж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мапа, навести врсту ______________________________________</w:t>
            </w:r>
          </w:p>
          <w:p w14:paraId="7F4976E0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з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 остало: описати ___________________________________________</w:t>
            </w:r>
          </w:p>
          <w:p w14:paraId="4062598C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1812388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1.3 Формат података, употребљене скале, количина података </w:t>
            </w:r>
          </w:p>
          <w:p w14:paraId="0E0FB019" w14:textId="77777777" w:rsidR="00217270" w:rsidRPr="00F3416E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0AE357C6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1.3.1 Употребљени софтвер и формат датотеке: </w:t>
            </w:r>
          </w:p>
          <w:p w14:paraId="4EAAEC3E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a) Excel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</w:t>
            </w:r>
          </w:p>
          <w:p w14:paraId="0E35F1E6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b) SPSS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__________________</w:t>
            </w:r>
          </w:p>
          <w:p w14:paraId="468DC332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c) PDF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</w:t>
            </w:r>
          </w:p>
          <w:p w14:paraId="4786294F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d)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Текст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F3416E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</w:t>
            </w:r>
          </w:p>
          <w:p w14:paraId="00EB94D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e) JPG </w:t>
            </w:r>
            <w:r w:rsidRPr="00F3416E">
              <w:rPr>
                <w:rFonts w:ascii="Times New Roman" w:hAnsi="Times New Roman" w:cs="Times New Roman"/>
                <w:lang w:val="sr-Cyrl-CS"/>
              </w:rPr>
              <w:t xml:space="preserve">фајл, датотека 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</w:t>
            </w:r>
          </w:p>
          <w:p w14:paraId="68BAC1F7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f) </w:t>
            </w:r>
            <w:r>
              <w:rPr>
                <w:rFonts w:ascii="Times New Roman" w:hAnsi="Times New Roman" w:cs="Times New Roman"/>
                <w:lang w:val="sr-Cyrl-CS"/>
              </w:rPr>
              <w:t>Остало</w:t>
            </w:r>
            <w:r w:rsidRPr="001246D1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датотека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____________________</w:t>
            </w:r>
          </w:p>
          <w:p w14:paraId="5FB01F3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2AA30F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1.3.2. Број записа (код квантитативних података)</w:t>
            </w:r>
          </w:p>
          <w:p w14:paraId="5624244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38FACE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 број варијабли ___________________________________________________</w:t>
            </w:r>
          </w:p>
          <w:p w14:paraId="79E8075B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 број мерења (испитаника, процена, снимака и сл.)  ______________________</w:t>
            </w:r>
          </w:p>
          <w:p w14:paraId="556F232C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3A5253B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 xml:space="preserve">1.3.3. Поновљена мерења </w:t>
            </w:r>
          </w:p>
          <w:p w14:paraId="1191FE89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 да</w:t>
            </w:r>
          </w:p>
          <w:p w14:paraId="28DE86CB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 не</w:t>
            </w:r>
          </w:p>
          <w:p w14:paraId="7BE5D5FC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B4F264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Уколико је одговор да, одговорити на следећа питања:</w:t>
            </w:r>
          </w:p>
          <w:p w14:paraId="667B28E9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временски размак измедју поновљених мера је ______________________________</w:t>
            </w:r>
          </w:p>
          <w:p w14:paraId="1DDD4D4F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варијабле које се више пута мере односе се на ________________________________</w:t>
            </w:r>
          </w:p>
          <w:p w14:paraId="4DEBA14C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</w:t>
            </w:r>
            <w:r w:rsidRPr="007410DB">
              <w:rPr>
                <w:rFonts w:ascii="Times New Roman" w:hAnsi="Times New Roman" w:cs="Times New Roman"/>
                <w:lang w:val="sr-Cyrl-CS"/>
              </w:rPr>
              <w:t>)</w:t>
            </w:r>
            <w:r w:rsidRPr="007410DB">
              <w:rPr>
                <w:rFonts w:ascii="Times New Roman" w:hAnsi="Times New Roman" w:cs="Times New Roman"/>
                <w:lang w:val="sr-Cyrl-CS"/>
              </w:rPr>
              <w:tab/>
              <w:t>нове верзије фајлова који садрже поновљена мерења су именоване као ____________</w:t>
            </w:r>
          </w:p>
          <w:p w14:paraId="6397B307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DBC0C40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7410DB">
              <w:rPr>
                <w:rFonts w:ascii="Times New Roman" w:hAnsi="Times New Roman" w:cs="Times New Roman"/>
                <w:lang w:val="sr-Cyrl-CS"/>
              </w:rPr>
              <w:lastRenderedPageBreak/>
              <w:t>Напомене:  ______________________________________________________________</w:t>
            </w:r>
          </w:p>
          <w:p w14:paraId="422EE4FE" w14:textId="77777777" w:rsidR="00217270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C13B3C6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Да ли формати и софтвер омогућавају дељење и дугорочну валидност података?</w:t>
            </w:r>
          </w:p>
          <w:p w14:paraId="3AE4820E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</w:t>
            </w:r>
          </w:p>
          <w:p w14:paraId="6B5E25BB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Не</w:t>
            </w:r>
          </w:p>
          <w:p w14:paraId="15DA5E30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одговор не, образложити ______________________________________________</w:t>
            </w:r>
          </w:p>
          <w:p w14:paraId="755C1699" w14:textId="77777777" w:rsidR="00217270" w:rsidRPr="007410DB" w:rsidRDefault="00217270" w:rsidP="00B505E9">
            <w:pPr>
              <w:ind w:left="360"/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_______________________________________________________________________</w:t>
            </w:r>
          </w:p>
          <w:p w14:paraId="68DBF081" w14:textId="77777777" w:rsidR="00217270" w:rsidRPr="001246D1" w:rsidRDefault="00217270" w:rsidP="00B505E9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58A667B1" w14:textId="77777777" w:rsidR="00217270" w:rsidRPr="001246D1" w:rsidRDefault="00217270" w:rsidP="00B505E9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217270" w:rsidRPr="001246D1" w14:paraId="158B4D74" w14:textId="77777777" w:rsidTr="00740386">
        <w:tc>
          <w:tcPr>
            <w:tcW w:w="9356" w:type="dxa"/>
            <w:shd w:val="clear" w:color="auto" w:fill="4472C4" w:themeFill="accent1"/>
          </w:tcPr>
          <w:p w14:paraId="21AD6F15" w14:textId="77777777" w:rsidR="00217270" w:rsidRPr="001246D1" w:rsidRDefault="00217270" w:rsidP="00583F22">
            <w:pPr>
              <w:pStyle w:val="NoSpacing"/>
            </w:pPr>
            <w:r w:rsidRPr="007410DB">
              <w:lastRenderedPageBreak/>
              <w:t>2. Прикупљање података</w:t>
            </w:r>
          </w:p>
        </w:tc>
      </w:tr>
      <w:tr w:rsidR="00217270" w:rsidRPr="001246D1" w14:paraId="7D2432C2" w14:textId="77777777" w:rsidTr="00740386">
        <w:tc>
          <w:tcPr>
            <w:tcW w:w="9356" w:type="dxa"/>
          </w:tcPr>
          <w:p w14:paraId="1C2716F0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22A7A6B8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2.1 Методологија за прикупљање/генерисање података</w:t>
            </w:r>
          </w:p>
          <w:p w14:paraId="14B396CC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8ACBB31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2.1.1. У оквиру ког истраживачког нацрта су подаци прикупљени? </w:t>
            </w:r>
          </w:p>
          <w:p w14:paraId="259631A7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експеримент, навести тип _________________________________________________</w:t>
            </w:r>
          </w:p>
          <w:p w14:paraId="0DFB87E5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 корелационо истраживање, навести тип ________________________________________</w:t>
            </w:r>
          </w:p>
          <w:p w14:paraId="059926D3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ц) анализа текста, навести тип ________________________________________________</w:t>
            </w:r>
          </w:p>
          <w:p w14:paraId="5F731CD4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д) остало, навести шта ______________________________________________________ </w:t>
            </w:r>
          </w:p>
          <w:p w14:paraId="5E25E959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6F75F098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2.1.2 Навести врсте мерних инструмената или стандарде података специфичних за одређену научну дисциплину (ако постоје).</w:t>
            </w:r>
          </w:p>
          <w:p w14:paraId="1A9BDB5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839CC6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C636FA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DBFF4AC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281A4680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2.2 Квалитет података и стандарди </w:t>
            </w:r>
          </w:p>
          <w:p w14:paraId="130F5214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DCC77DF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2.2.1. Третман недостајућих података</w:t>
            </w:r>
          </w:p>
          <w:p w14:paraId="381F7F1A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 Да ли матрица садржи недостајуће податке? Да Не</w:t>
            </w:r>
          </w:p>
          <w:p w14:paraId="2B5BE129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7ED9BE21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Ако је одговор да, одговорити на следећа питања:</w:t>
            </w:r>
          </w:p>
          <w:p w14:paraId="025FE8D6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>Колики је број недостајућих података? __________________________</w:t>
            </w:r>
          </w:p>
          <w:p w14:paraId="3473FC23" w14:textId="77777777" w:rsidR="00217270" w:rsidRPr="007410DB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 xml:space="preserve">Да ли се кориснику матрице препоручује замена недостајућих података?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 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609C8C81" w14:textId="77777777" w:rsidR="00217270" w:rsidRPr="007410DB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в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)</w:t>
            </w:r>
            <w:r w:rsidRPr="007410DB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ab/>
              <w:t>Ако је одговор да, навести сугестије за третман замене недостајућих података</w:t>
            </w:r>
          </w:p>
          <w:p w14:paraId="70C70DC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lastRenderedPageBreak/>
              <w:t>______________________________________________________________________________</w:t>
            </w:r>
          </w:p>
          <w:p w14:paraId="1F6847C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E95CDCA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2.2.2. </w:t>
            </w:r>
            <w:r w:rsidRPr="007410DB">
              <w:rPr>
                <w:rFonts w:ascii="Times New Roman" w:hAnsi="Times New Roman" w:cs="Times New Roman"/>
                <w:lang w:val="sr-Cyrl-CS"/>
              </w:rPr>
              <w:t>На који начин је контролисан квалитет података? Описати</w:t>
            </w:r>
          </w:p>
          <w:p w14:paraId="5404C94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6AB5FD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787D4C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0F9C55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9132F5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00B9C3B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 xml:space="preserve">2.2.3. </w:t>
            </w:r>
            <w:r w:rsidRPr="007410DB">
              <w:rPr>
                <w:rFonts w:ascii="Times New Roman" w:hAnsi="Times New Roman" w:cs="Times New Roman"/>
                <w:lang w:val="sr-Cyrl-CS"/>
              </w:rPr>
              <w:t>На који начин је извршена контрола уноса података у матрицу?</w:t>
            </w:r>
          </w:p>
          <w:p w14:paraId="18756C4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BC86E2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335F5F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1BC2041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7DA7D107" w14:textId="77777777" w:rsidTr="00740386">
        <w:tc>
          <w:tcPr>
            <w:tcW w:w="9356" w:type="dxa"/>
            <w:shd w:val="clear" w:color="auto" w:fill="4472C4" w:themeFill="accent1"/>
          </w:tcPr>
          <w:p w14:paraId="70BC2A18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3. </w:t>
            </w:r>
            <w:r w:rsidRPr="004105B6">
              <w:t>Третман података и пратећа документација</w:t>
            </w:r>
          </w:p>
        </w:tc>
      </w:tr>
      <w:tr w:rsidR="00217270" w:rsidRPr="001246D1" w14:paraId="49EE373E" w14:textId="77777777" w:rsidTr="00740386">
        <w:tc>
          <w:tcPr>
            <w:tcW w:w="9356" w:type="dxa"/>
          </w:tcPr>
          <w:p w14:paraId="2CD496FB" w14:textId="77777777" w:rsidR="00740386" w:rsidRDefault="00740386" w:rsidP="00740386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2A0AF28E" w14:textId="72F14442" w:rsidR="00217270" w:rsidRPr="00740386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3.1</w:t>
            </w:r>
            <w:r w:rsidR="0074038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.</w:t>
            </w:r>
            <w:r w:rsidRPr="001246D1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4105B6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Третман и чување података</w:t>
            </w:r>
            <w:r w:rsidRPr="001246D1">
              <w:rPr>
                <w:rFonts w:ascii="Times New Roman" w:hAnsi="Times New Roman" w:cs="Times New Roman"/>
                <w:lang w:val="sr-Cyrl-CS"/>
              </w:rPr>
              <w:br/>
            </w:r>
          </w:p>
          <w:p w14:paraId="0107F28E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3.1.1. </w:t>
            </w: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Подаци ће бити депоновани у ___________________________________ репозиторијум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.</w:t>
            </w:r>
          </w:p>
          <w:p w14:paraId="28F0D135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3.1.2. URL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адреса</w:t>
            </w: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  _______________________________________________________________</w:t>
            </w:r>
          </w:p>
          <w:p w14:paraId="3996AAC2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3.1.3. DOI ______________________________________________________________________</w:t>
            </w:r>
          </w:p>
          <w:p w14:paraId="6421A4E9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79C06B4A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3.1.4. 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Да ли ће подаци бити у отвореном приступу?</w:t>
            </w:r>
          </w:p>
          <w:p w14:paraId="65E0DE42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</w:t>
            </w:r>
          </w:p>
          <w:p w14:paraId="7EBB64DC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б)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Да, али после ембарга који ће трајати до ___________________________________</w:t>
            </w:r>
          </w:p>
          <w:p w14:paraId="761958C9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в)</w:t>
            </w: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ab/>
              <w:t>Не</w:t>
            </w:r>
          </w:p>
          <w:p w14:paraId="45700371" w14:textId="77777777" w:rsidR="00217270" w:rsidRPr="004105B6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7540D998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4105B6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одговор не, навести разлог ________________________________________</w:t>
            </w:r>
          </w:p>
          <w:p w14:paraId="53E88A5D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B10EC3A" w14:textId="77777777" w:rsidR="00217270" w:rsidRPr="00F657EE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3.1.5. Подаци неће бити депоновани у репозиторијум, али ће бити чувани. </w:t>
            </w:r>
          </w:p>
          <w:p w14:paraId="734329C2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F657EE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Образложење</w:t>
            </w:r>
          </w:p>
          <w:p w14:paraId="72A5FC9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4D9576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0FBA73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14AF924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4444C633" w14:textId="77777777" w:rsidR="00217270" w:rsidRPr="001246D1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</w:p>
          <w:p w14:paraId="1D747BF4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 Метаподаци и документација података</w:t>
            </w:r>
          </w:p>
          <w:p w14:paraId="18C408EC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3.2.1. Који стандард за метаподатке ће бити примењен? _________________________________</w:t>
            </w:r>
          </w:p>
          <w:p w14:paraId="339711F0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4597F39D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3.2.1. Навести метаподатке на основу којих су подаци депоновани у репозиторијум.</w:t>
            </w:r>
          </w:p>
          <w:p w14:paraId="7169963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______________________________________________________________________________</w:t>
            </w:r>
          </w:p>
          <w:p w14:paraId="7AB3AC91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9F01DB3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BB052F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66AA524" w14:textId="77777777" w:rsidR="00217270" w:rsidRDefault="00217270" w:rsidP="00B505E9">
            <w:pPr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Ако је потребно, навести методе које се користе за преузимање података, аналитичке и процедуралне информације, њихово кодирање, детаљне описе варијабли, записа итд.</w:t>
            </w:r>
          </w:p>
          <w:p w14:paraId="244E3BE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85D075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3EFD9E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386E3A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8D7959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192B69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473BEE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776FB460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367CEDF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br/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3.3 Стратегија и стандарди за чување података</w:t>
            </w:r>
          </w:p>
          <w:p w14:paraId="10780E91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3.3.1. До ког периода ће подаци  бити чувани у репозиторијуму?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_______________________</w:t>
            </w:r>
          </w:p>
          <w:p w14:paraId="68D38413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3.3.2. Да ли ће подаци бити депоновани под шифром?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157EBDF9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3.3.3. Да ли ће шифра бити доступна одређеном кругу истраживача? 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3A4AB09B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3.3.4. Да ли се подаци морају уклонити из отвореног приступа после извесног времена? </w:t>
            </w:r>
          </w:p>
          <w:p w14:paraId="5E65F828" w14:textId="77777777" w:rsidR="00217270" w:rsidRPr="0090335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 </w:t>
            </w: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Не</w:t>
            </w:r>
          </w:p>
          <w:p w14:paraId="08EE0C2C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903350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Образложити</w:t>
            </w:r>
          </w:p>
          <w:p w14:paraId="2F55AE34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0508DFE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08260A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4C3E32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30D9D0AC" w14:textId="77777777" w:rsidTr="00740386">
        <w:tc>
          <w:tcPr>
            <w:tcW w:w="9356" w:type="dxa"/>
            <w:shd w:val="clear" w:color="auto" w:fill="4472C4" w:themeFill="accent1"/>
          </w:tcPr>
          <w:p w14:paraId="52CA2AD3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4. </w:t>
            </w:r>
            <w:r w:rsidRPr="006B2E9F">
              <w:t>Безбедност података и заштита поверљивих информација</w:t>
            </w:r>
          </w:p>
        </w:tc>
      </w:tr>
      <w:tr w:rsidR="00217270" w:rsidRPr="001246D1" w14:paraId="03A69AC3" w14:textId="77777777" w:rsidTr="00740386">
        <w:tc>
          <w:tcPr>
            <w:tcW w:w="9356" w:type="dxa"/>
          </w:tcPr>
          <w:p w14:paraId="414CD52B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2F271F2B" w14:textId="05F273B0" w:rsidR="00217270" w:rsidRPr="006B2E9F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lastRenderedPageBreak/>
              <w:t xml:space="preserve">Овај одељак МОРА бити попуњен ако ваши подаци  укључују личне податке који се односе на учеснике у истраживању. За друга истраживања треба такође размотрити заштиту и сигурност података. </w:t>
            </w:r>
          </w:p>
          <w:p w14:paraId="52370C14" w14:textId="77777777" w:rsidR="00217270" w:rsidRPr="006B2E9F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4.1 Формални стандарди за сигурност информација/података</w:t>
            </w:r>
          </w:p>
          <w:p w14:paraId="24D746CA" w14:textId="1B51D50E" w:rsidR="00217270" w:rsidRPr="00583F22" w:rsidRDefault="00217270" w:rsidP="00B505E9">
            <w:pPr>
              <w:rPr>
                <w:rFonts w:ascii="Times New Roman" w:hAnsi="Times New Roman" w:cs="Times New Roman"/>
                <w:iCs/>
                <w:shd w:val="clear" w:color="auto" w:fill="FFFFFF"/>
                <w:lang w:val="sr-Cyrl-CS"/>
              </w:rPr>
            </w:pPr>
            <w:r w:rsidRPr="006B2E9F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Истраживачи који спроводе испитивања с људима морају да се придржавају Закона о заштити података о личности</w:t>
            </w:r>
            <w:r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>(</w:t>
            </w:r>
            <w:hyperlink r:id="rId8" w:history="1">
              <w:r w:rsidRPr="001246D1">
                <w:rPr>
                  <w:rStyle w:val="Hyperlink"/>
                  <w:rFonts w:ascii="Times New Roman" w:hAnsi="Times New Roman" w:cs="Times New Roman"/>
                  <w:i/>
                  <w:shd w:val="clear" w:color="auto" w:fill="FFFFFF"/>
                  <w:lang w:val="sr-Cyrl-CS"/>
                </w:rPr>
                <w:t>https://www.paragraf.rs/propisi/zakon_o_zastiti_podataka_o_licnosti.html</w:t>
              </w:r>
            </w:hyperlink>
            <w:r w:rsidRPr="001246D1">
              <w:rPr>
                <w:rFonts w:ascii="Times New Roman" w:hAnsi="Times New Roman" w:cs="Times New Roman"/>
                <w:i/>
                <w:shd w:val="clear" w:color="auto" w:fill="FFFFFF"/>
                <w:lang w:val="sr-Cyrl-CS"/>
              </w:rPr>
              <w:t xml:space="preserve">) </w:t>
            </w:r>
            <w:r w:rsidR="00583F22" w:rsidRPr="00583F22"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>и одговарајућег институционалног кодекса о академском интегритету</w:t>
            </w:r>
            <w:r w:rsidRPr="00583F22">
              <w:rPr>
                <w:rFonts w:ascii="Times New Roman" w:hAnsi="Times New Roman" w:cs="Times New Roman"/>
                <w:iCs/>
                <w:shd w:val="clear" w:color="auto" w:fill="FFFFFF"/>
                <w:lang w:val="sr-Cyrl-CS"/>
              </w:rPr>
              <w:t xml:space="preserve">.  </w:t>
            </w:r>
          </w:p>
          <w:p w14:paraId="71C37FF5" w14:textId="77777777" w:rsidR="00217270" w:rsidRPr="001246D1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</w:p>
          <w:p w14:paraId="52EFEB7E" w14:textId="77777777" w:rsidR="007B4063" w:rsidRPr="00740386" w:rsidRDefault="007B4063" w:rsidP="007B4063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7410CC44" w14:textId="77777777" w:rsidR="00217270" w:rsidRPr="00547D15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547D15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4.1.2. Да ли је истраживање одобрено од стране етичке комисије? Да Не</w:t>
            </w:r>
          </w:p>
          <w:p w14:paraId="43794D0E" w14:textId="77777777" w:rsidR="00217270" w:rsidRDefault="00217270" w:rsidP="00B505E9">
            <w:pPr>
              <w:rPr>
                <w:rFonts w:ascii="Times New Roman" w:hAnsi="Times New Roman" w:cs="Times New Roman"/>
                <w:shd w:val="clear" w:color="auto" w:fill="FFFFFF"/>
                <w:lang w:val="sr-Cyrl-CS"/>
              </w:rPr>
            </w:pPr>
            <w:r w:rsidRPr="00547D15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Ако је одговор Да, навести датум и назив етичке комисије која је одобрила истраживање</w:t>
            </w:r>
          </w:p>
          <w:p w14:paraId="1F8DF1C6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380EAA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3B8066E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4.1.2. Да ли подаци укључују личне податке учесника у истраживању? Да Не</w:t>
            </w:r>
          </w:p>
          <w:p w14:paraId="65DB6F0B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Ако је одговор да, наведите на који начин сте осигурали поверљивост и сигурност информација везаних за испитанике:</w:t>
            </w:r>
          </w:p>
          <w:p w14:paraId="2E3FE4F8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а)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Подаци нису у отвореном приступу</w:t>
            </w:r>
          </w:p>
          <w:p w14:paraId="643FCE1E" w14:textId="77777777" w:rsidR="00217270" w:rsidRPr="00547D15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б)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Подаци су анонимизирани</w:t>
            </w:r>
          </w:p>
          <w:p w14:paraId="7ED32E6F" w14:textId="77777777" w:rsidR="00217270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547D15">
              <w:rPr>
                <w:rFonts w:ascii="Times New Roman" w:hAnsi="Times New Roman" w:cs="Times New Roman"/>
                <w:lang w:val="sr-Cyrl-CS"/>
              </w:rPr>
              <w:t>ц)</w:t>
            </w:r>
            <w:r w:rsidRPr="00547D15">
              <w:rPr>
                <w:rFonts w:ascii="Times New Roman" w:hAnsi="Times New Roman" w:cs="Times New Roman"/>
                <w:lang w:val="sr-Cyrl-CS"/>
              </w:rPr>
              <w:tab/>
              <w:t>Остало, навести шта</w:t>
            </w:r>
          </w:p>
          <w:p w14:paraId="06A95ADA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2A0F20DB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2B4F84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17270" w:rsidRPr="001246D1" w14:paraId="74BD2807" w14:textId="77777777" w:rsidTr="00740386">
        <w:tc>
          <w:tcPr>
            <w:tcW w:w="9356" w:type="dxa"/>
            <w:shd w:val="clear" w:color="auto" w:fill="4472C4" w:themeFill="accent1"/>
          </w:tcPr>
          <w:p w14:paraId="298BD6D3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5. </w:t>
            </w:r>
            <w:r w:rsidRPr="00185AA9">
              <w:t>Доступност података</w:t>
            </w:r>
          </w:p>
        </w:tc>
      </w:tr>
      <w:tr w:rsidR="00217270" w:rsidRPr="001246D1" w14:paraId="4C1A0884" w14:textId="77777777" w:rsidTr="00740386">
        <w:tc>
          <w:tcPr>
            <w:tcW w:w="9356" w:type="dxa"/>
          </w:tcPr>
          <w:p w14:paraId="307BA691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17B58A68" w14:textId="79DC4909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 xml:space="preserve">5.1. Подаци ће бити </w:t>
            </w:r>
          </w:p>
          <w:p w14:paraId="2A8B86FB" w14:textId="77777777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а) јавно доступни</w:t>
            </w:r>
          </w:p>
          <w:p w14:paraId="45C624CC" w14:textId="77777777" w:rsidR="00217270" w:rsidRPr="00185AA9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 xml:space="preserve">б) доступни само уском кругу истраживача у одређеној научној области  </w:t>
            </w:r>
          </w:p>
          <w:p w14:paraId="5D7E893D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ц) затворени</w:t>
            </w:r>
          </w:p>
          <w:p w14:paraId="5A63CEE9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4205B41C" w14:textId="77777777" w:rsidR="00217270" w:rsidRDefault="00217270" w:rsidP="00B505E9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185AA9">
              <w:rPr>
                <w:rFonts w:ascii="Times New Roman" w:hAnsi="Times New Roman" w:cs="Times New Roman"/>
                <w:i/>
                <w:lang w:val="sr-Cyrl-CS"/>
              </w:rPr>
              <w:t>Ако су подаци доступни само уском кругу истраживача, навести под којим условима могу да их користе:</w:t>
            </w:r>
          </w:p>
          <w:p w14:paraId="6FDB6C7D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FDDDAD7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D21457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D2AD5B2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2F54E36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033C7C">
              <w:rPr>
                <w:rFonts w:ascii="Times New Roman" w:hAnsi="Times New Roman" w:cs="Times New Roman"/>
                <w:i/>
                <w:lang w:val="sr-Cyrl-CS"/>
              </w:rPr>
              <w:lastRenderedPageBreak/>
              <w:t xml:space="preserve">Ако су подаци доступни само уском кругу истраживача, навести на који начин могу приступити подацима: </w:t>
            </w: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66A3F8A5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B86CE2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49DBF0B8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15AEA39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033C7C">
              <w:rPr>
                <w:rFonts w:ascii="Times New Roman" w:hAnsi="Times New Roman" w:cs="Times New Roman"/>
                <w:i/>
                <w:lang w:val="sr-Cyrl-CS"/>
              </w:rPr>
              <w:t>5.4. Навести лиценцу под којом ће прикупљени подаци бити архивирани.</w:t>
            </w:r>
          </w:p>
          <w:p w14:paraId="67C62B5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4A8D5AC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  <w:tr w:rsidR="00217270" w:rsidRPr="001246D1" w14:paraId="3F8E938C" w14:textId="77777777" w:rsidTr="00740386">
        <w:tc>
          <w:tcPr>
            <w:tcW w:w="9356" w:type="dxa"/>
            <w:shd w:val="clear" w:color="auto" w:fill="4472C4" w:themeFill="accent1"/>
          </w:tcPr>
          <w:p w14:paraId="1DC59269" w14:textId="77777777" w:rsidR="00217270" w:rsidRPr="001246D1" w:rsidRDefault="00217270" w:rsidP="00583F22">
            <w:pPr>
              <w:pStyle w:val="NoSpacing"/>
            </w:pPr>
            <w:r w:rsidRPr="001246D1">
              <w:lastRenderedPageBreak/>
              <w:t xml:space="preserve">6. </w:t>
            </w:r>
            <w:r w:rsidRPr="00033C7C">
              <w:t>Улоге и одговорност</w:t>
            </w:r>
          </w:p>
        </w:tc>
      </w:tr>
      <w:tr w:rsidR="00217270" w:rsidRPr="001246D1" w14:paraId="354EC21D" w14:textId="77777777" w:rsidTr="00740386">
        <w:tc>
          <w:tcPr>
            <w:tcW w:w="9356" w:type="dxa"/>
          </w:tcPr>
          <w:p w14:paraId="12B1E3DE" w14:textId="77777777" w:rsidR="00740386" w:rsidRPr="00740386" w:rsidRDefault="00740386" w:rsidP="00740386">
            <w:pPr>
              <w:spacing w:after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sr-Cyrl-CS"/>
              </w:rPr>
            </w:pPr>
          </w:p>
          <w:p w14:paraId="5BBF2DAF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6.1.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власника (аутора) података</w:t>
            </w:r>
          </w:p>
          <w:p w14:paraId="50488BE2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A2B39D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3757A82E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8DBBED5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6134CE37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6.2.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особе која одржава матрицу с подацим</w:t>
            </w:r>
            <w:r w:rsidRPr="001246D1">
              <w:rPr>
                <w:rFonts w:ascii="Times New Roman" w:hAnsi="Times New Roman" w:cs="Times New Roman"/>
                <w:i/>
                <w:lang w:val="sr-Cyrl-CS"/>
              </w:rPr>
              <w:t>a</w:t>
            </w:r>
          </w:p>
          <w:p w14:paraId="41D7EFD8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18FF79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1E0D7BCF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653662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4883AC1B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1246D1">
              <w:rPr>
                <w:rFonts w:ascii="Times New Roman" w:hAnsi="Times New Roman" w:cs="Times New Roman"/>
                <w:i/>
                <w:lang w:val="sr-Cyrl-CS"/>
              </w:rPr>
              <w:t xml:space="preserve">6.3. </w:t>
            </w:r>
            <w:r w:rsidRPr="00033C7C">
              <w:rPr>
                <w:rFonts w:ascii="Times New Roman" w:hAnsi="Times New Roman" w:cs="Times New Roman"/>
                <w:i/>
                <w:lang w:val="sr-Cyrl-CS"/>
              </w:rPr>
              <w:t>Навести име и презиме и мејл адресу особе која омогућује приступ подацима другим истраживачима</w:t>
            </w:r>
          </w:p>
          <w:p w14:paraId="7E6E66E4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  <w:p w14:paraId="6C6E25EC" w14:textId="77777777" w:rsidR="00217270" w:rsidRPr="001246D1" w:rsidRDefault="00217270" w:rsidP="00B505E9">
            <w:pPr>
              <w:rPr>
                <w:rFonts w:ascii="Times New Roman" w:hAnsi="Times New Roman" w:cs="Times New Roman"/>
                <w:lang w:val="sr-Cyrl-CS"/>
              </w:rPr>
            </w:pPr>
            <w:r w:rsidRPr="001246D1">
              <w:rPr>
                <w:rFonts w:ascii="Times New Roman" w:hAnsi="Times New Roman" w:cs="Times New Roman"/>
                <w:lang w:val="sr-Cyrl-CS"/>
              </w:rPr>
              <w:t>______________________________________________________________________________</w:t>
            </w:r>
          </w:p>
          <w:p w14:paraId="58B1BA8E" w14:textId="77777777" w:rsidR="00217270" w:rsidRPr="001246D1" w:rsidRDefault="00217270" w:rsidP="00B505E9">
            <w:pPr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</w:p>
        </w:tc>
      </w:tr>
    </w:tbl>
    <w:p w14:paraId="297994EC" w14:textId="77777777" w:rsidR="00217270" w:rsidRDefault="00217270" w:rsidP="00217270">
      <w:pPr>
        <w:pStyle w:val="Tekst"/>
        <w:ind w:firstLine="0"/>
      </w:pPr>
    </w:p>
    <w:p w14:paraId="3852F907" w14:textId="77777777" w:rsidR="00217270" w:rsidRPr="00833EAC" w:rsidRDefault="00217270" w:rsidP="00217270"/>
    <w:p w14:paraId="0CDA4229" w14:textId="77777777" w:rsidR="00F94643" w:rsidRDefault="00F94643"/>
    <w:sectPr w:rsidR="00F94643" w:rsidSect="0074038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974" w:right="1418" w:bottom="1276" w:left="1418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FF5F3" w14:textId="77777777" w:rsidR="00C963AF" w:rsidRDefault="00C963AF">
      <w:pPr>
        <w:spacing w:after="0" w:line="240" w:lineRule="auto"/>
      </w:pPr>
      <w:r>
        <w:separator/>
      </w:r>
    </w:p>
  </w:endnote>
  <w:endnote w:type="continuationSeparator" w:id="0">
    <w:p w14:paraId="0B250EA3" w14:textId="77777777" w:rsidR="00C963AF" w:rsidRDefault="00C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3E22" w14:textId="77777777" w:rsidR="00BC53A5" w:rsidRPr="00767496" w:rsidRDefault="00217270" w:rsidP="00BE3E79">
    <w:pPr>
      <w:pStyle w:val="Footer"/>
      <w:pBdr>
        <w:top w:val="single" w:sz="4" w:space="1" w:color="365F91"/>
      </w:pBdr>
      <w:jc w:val="right"/>
      <w:rPr>
        <w:rFonts w:ascii="Times New Roman" w:hAnsi="Times New Roman" w:cs="Times New Roman"/>
        <w:sz w:val="16"/>
        <w:szCs w:val="1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E4AA6" wp14:editId="52D28DD5">
              <wp:simplePos x="0" y="0"/>
              <wp:positionH relativeFrom="column">
                <wp:posOffset>-16510</wp:posOffset>
              </wp:positionH>
              <wp:positionV relativeFrom="paragraph">
                <wp:posOffset>0</wp:posOffset>
              </wp:positionV>
              <wp:extent cx="401320" cy="201295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84C78" w14:textId="77777777" w:rsidR="00BC53A5" w:rsidRPr="00767496" w:rsidRDefault="00217270" w:rsidP="00767496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14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E4A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.3pt;margin-top:0;width:31.6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" fillcolor="#365f91" strokecolor="#2f5496 [2404]" strokeweight=".5pt">
              <v:path arrowok="t"/>
              <v:textbox>
                <w:txbxContent>
                  <w:p w14:paraId="62284C78" w14:textId="77777777" w:rsidR="00BC53A5" w:rsidRPr="00767496" w:rsidRDefault="00217270" w:rsidP="00767496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14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767496">
      <w:rPr>
        <w:rFonts w:ascii="Times New Roman" w:hAnsi="Times New Roman" w:cs="Times New Roman"/>
        <w:sz w:val="16"/>
        <w:szCs w:val="16"/>
      </w:rPr>
      <w:t xml:space="preserve">УНИВЕРЗИТЕТ У НОВОМ САДУ – ДОКУМЕНТИ, АНАЛИТИКА И АРХИВА – </w:t>
    </w:r>
    <w:r>
      <w:rPr>
        <w:rFonts w:ascii="Times New Roman" w:hAnsi="Times New Roman" w:cs="Times New Roman"/>
        <w:sz w:val="16"/>
        <w:szCs w:val="16"/>
      </w:rPr>
      <w:t>WWW.UNS.AC.RS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260E" w14:textId="77777777" w:rsidR="00BC53A5" w:rsidRPr="004D4F97" w:rsidRDefault="00217270" w:rsidP="00BE3E79">
    <w:pPr>
      <w:pStyle w:val="Footer"/>
      <w:pBdr>
        <w:top w:val="single" w:sz="4" w:space="1" w:color="365F91"/>
      </w:pBdr>
      <w:rPr>
        <w:rFonts w:ascii="Times New Roman" w:hAnsi="Times New Roman" w:cs="Times New Roman"/>
        <w:sz w:val="6"/>
        <w:szCs w:val="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801D0" wp14:editId="4C8A75CF">
              <wp:simplePos x="0" y="0"/>
              <wp:positionH relativeFrom="column">
                <wp:posOffset>5352415</wp:posOffset>
              </wp:positionH>
              <wp:positionV relativeFrom="paragraph">
                <wp:posOffset>2540</wp:posOffset>
              </wp:positionV>
              <wp:extent cx="401320" cy="201295"/>
              <wp:effectExtent l="0" t="0" r="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5695" w14:textId="77777777" w:rsidR="00BC53A5" w:rsidRPr="00767496" w:rsidRDefault="00217270" w:rsidP="009A18E8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13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80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1.45pt;margin-top:.2pt;width:31.6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" fillcolor="#365f91" strokecolor="#2f5496 [2404]" strokeweight=".5pt">
              <v:path arrowok="t"/>
              <v:textbox>
                <w:txbxContent>
                  <w:p w14:paraId="125D5695" w14:textId="77777777" w:rsidR="00BC53A5" w:rsidRPr="00767496" w:rsidRDefault="00217270" w:rsidP="009A18E8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13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CBC92B" w14:textId="16EE90A6" w:rsidR="00BC53A5" w:rsidRPr="00583F22" w:rsidRDefault="00583F22" w:rsidP="00BE3E79">
    <w:pPr>
      <w:pStyle w:val="Footer"/>
      <w:rPr>
        <w:rFonts w:ascii="Times New Roman" w:hAnsi="Times New Roman" w:cs="Times New Roman"/>
        <w:sz w:val="18"/>
        <w:szCs w:val="18"/>
      </w:rPr>
    </w:pPr>
    <w:r w:rsidRPr="00583F22">
      <w:rPr>
        <w:rFonts w:ascii="Times New Roman" w:hAnsi="Times New Roman" w:cs="Times New Roman"/>
        <w:sz w:val="18"/>
        <w:szCs w:val="18"/>
        <w:lang w:val="sr-Cyrl-RS"/>
      </w:rPr>
      <w:t xml:space="preserve">Национални портал отворене науке – </w:t>
    </w:r>
    <w:r w:rsidRPr="00583F22">
      <w:rPr>
        <w:rFonts w:ascii="Times New Roman" w:hAnsi="Times New Roman" w:cs="Times New Roman"/>
        <w:sz w:val="18"/>
        <w:szCs w:val="18"/>
      </w:rPr>
      <w:t>open.ac.rs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72E8" w14:textId="77777777" w:rsidR="00583F22" w:rsidRPr="004D4F97" w:rsidRDefault="00583F22" w:rsidP="00583F22">
    <w:pPr>
      <w:pStyle w:val="Footer"/>
      <w:rPr>
        <w:rFonts w:ascii="Times New Roman" w:hAnsi="Times New Roman" w:cs="Times New Roman"/>
        <w:sz w:val="6"/>
        <w:szCs w:val="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524D4" wp14:editId="4B829E40">
              <wp:simplePos x="0" y="0"/>
              <wp:positionH relativeFrom="column">
                <wp:posOffset>5352415</wp:posOffset>
              </wp:positionH>
              <wp:positionV relativeFrom="paragraph">
                <wp:posOffset>2540</wp:posOffset>
              </wp:positionV>
              <wp:extent cx="401320" cy="201295"/>
              <wp:effectExtent l="0" t="0" r="0" b="825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20129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FE81" w14:textId="77777777" w:rsidR="00583F22" w:rsidRPr="00767496" w:rsidRDefault="00583F22" w:rsidP="00583F22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76749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13</w:t>
                          </w:r>
                          <w:r w:rsidRPr="00767496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52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1.45pt;margin-top:.2pt;width:31.6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" fillcolor="#365f91" strokecolor="#2f5496 [2404]" strokeweight=".5pt">
              <v:path arrowok="t"/>
              <v:textbox>
                <w:txbxContent>
                  <w:p w14:paraId="3562FE81" w14:textId="77777777" w:rsidR="00583F22" w:rsidRPr="00767496" w:rsidRDefault="00583F22" w:rsidP="00583F22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67496">
                      <w:rPr>
                        <w:rFonts w:ascii="Times New Roman" w:hAnsi="Times New Roman" w:cs="Times New Roman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t>13</w:t>
                    </w:r>
                    <w:r w:rsidRPr="00767496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A6F22B" w14:textId="77777777" w:rsidR="00583F22" w:rsidRPr="00583F22" w:rsidRDefault="00583F22" w:rsidP="00583F22">
    <w:pPr>
      <w:pStyle w:val="Footer"/>
      <w:rPr>
        <w:rFonts w:ascii="Times New Roman" w:hAnsi="Times New Roman" w:cs="Times New Roman"/>
        <w:sz w:val="18"/>
        <w:szCs w:val="18"/>
      </w:rPr>
    </w:pPr>
    <w:r w:rsidRPr="00583F22">
      <w:rPr>
        <w:rFonts w:ascii="Times New Roman" w:hAnsi="Times New Roman" w:cs="Times New Roman"/>
        <w:sz w:val="18"/>
        <w:szCs w:val="18"/>
        <w:lang w:val="sr-Cyrl-RS"/>
      </w:rPr>
      <w:t xml:space="preserve">Национални портал отворене науке – </w:t>
    </w:r>
    <w:r w:rsidRPr="00583F22">
      <w:rPr>
        <w:rFonts w:ascii="Times New Roman" w:hAnsi="Times New Roman" w:cs="Times New Roman"/>
        <w:sz w:val="18"/>
        <w:szCs w:val="18"/>
      </w:rPr>
      <w:t>open.ac.rs</w:t>
    </w:r>
  </w:p>
  <w:p w14:paraId="1D9DDCDA" w14:textId="77777777" w:rsidR="00BC53A5" w:rsidRPr="00953B0A" w:rsidRDefault="00C963AF" w:rsidP="00583F22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0CE93" w14:textId="77777777" w:rsidR="00C963AF" w:rsidRDefault="00C963AF">
      <w:pPr>
        <w:spacing w:after="0" w:line="240" w:lineRule="auto"/>
      </w:pPr>
      <w:r>
        <w:separator/>
      </w:r>
    </w:p>
  </w:footnote>
  <w:footnote w:type="continuationSeparator" w:id="0">
    <w:p w14:paraId="68B004EB" w14:textId="77777777" w:rsidR="00C963AF" w:rsidRDefault="00C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4B5D" w14:textId="77777777" w:rsidR="00BC53A5" w:rsidRPr="00C86A1B" w:rsidRDefault="00C963AF" w:rsidP="00583F22">
    <w:pPr>
      <w:pStyle w:val="NoSpacing"/>
    </w:pPr>
  </w:p>
  <w:sdt>
    <w:sdtPr>
      <w:rPr>
        <w:rStyle w:val="HederTekstDChar"/>
      </w:rPr>
      <w:id w:val="-955251143"/>
    </w:sdtPr>
    <w:sdtEndPr>
      <w:rPr>
        <w:rStyle w:val="HederTekstDChar"/>
      </w:rPr>
    </w:sdtEndPr>
    <w:sdtContent>
      <w:p w14:paraId="7AF210CA" w14:textId="77777777" w:rsidR="00BC53A5" w:rsidRPr="00E04800" w:rsidRDefault="00217270" w:rsidP="00BC67E7">
        <w:pPr>
          <w:pStyle w:val="HederTekstD"/>
        </w:pPr>
        <w:r w:rsidRPr="00AE1A10">
          <w:rPr>
            <w:rStyle w:val="HederTekstDChar"/>
          </w:rPr>
          <w:t>ПРАВИЛНИК О СПРОВОЂЕЊУ ПЛАТФОРМЕ ЗА ОТВОРЕНУ НАУКУ МИНИСТАРСТВА ПРОСВЕТЕ, НАУКЕ И ТЕХНОЛОШКОГ РАЗВОЈА НА УНИВЕРЗИТЕТУ У НОВОМ САДУ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6CB2" w14:textId="423804BF" w:rsidR="00BC53A5" w:rsidRPr="00E04800" w:rsidRDefault="00C963AF" w:rsidP="00583F22">
    <w:pPr>
      <w:pStyle w:val="HederTekstL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00A3D"/>
    <w:multiLevelType w:val="multilevel"/>
    <w:tmpl w:val="000E9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0"/>
    <w:rsid w:val="00217270"/>
    <w:rsid w:val="004B6BD4"/>
    <w:rsid w:val="00583F22"/>
    <w:rsid w:val="00740386"/>
    <w:rsid w:val="007B4063"/>
    <w:rsid w:val="00855E8E"/>
    <w:rsid w:val="00A14513"/>
    <w:rsid w:val="00C963AF"/>
    <w:rsid w:val="00EA673E"/>
    <w:rsid w:val="00F92A37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01F2B"/>
  <w15:chartTrackingRefBased/>
  <w15:docId w15:val="{49C7B476-88F5-2742-B63A-F711E1A5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727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2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70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583F22"/>
    <w:pPr>
      <w:spacing w:before="120" w:after="120" w:line="240" w:lineRule="auto"/>
    </w:pPr>
    <w:rPr>
      <w:rFonts w:ascii="Times New Roman" w:eastAsiaTheme="minorEastAsia" w:hAnsi="Times New Roman" w:cs="Times New Roman"/>
      <w:b/>
      <w:color w:val="FFFFFF" w:themeColor="background1"/>
      <w:lang w:val="sr-Cyrl-C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83F22"/>
    <w:rPr>
      <w:rFonts w:ascii="Times New Roman" w:eastAsiaTheme="minorEastAsia" w:hAnsi="Times New Roman" w:cs="Times New Roman"/>
      <w:b/>
      <w:color w:val="FFFFFF" w:themeColor="background1"/>
      <w:sz w:val="22"/>
      <w:szCs w:val="22"/>
      <w:lang w:val="sr-Cyrl-CS" w:eastAsia="zh-CN"/>
    </w:rPr>
  </w:style>
  <w:style w:type="paragraph" w:customStyle="1" w:styleId="Tekst">
    <w:name w:val="Tekst"/>
    <w:basedOn w:val="Normal"/>
    <w:qFormat/>
    <w:rsid w:val="00217270"/>
    <w:pPr>
      <w:spacing w:after="0" w:line="276" w:lineRule="auto"/>
      <w:ind w:firstLine="720"/>
      <w:jc w:val="both"/>
    </w:pPr>
    <w:rPr>
      <w:rFonts w:ascii="Times New Roman" w:hAnsi="Times New Roman"/>
    </w:rPr>
  </w:style>
  <w:style w:type="paragraph" w:customStyle="1" w:styleId="FuterTekst">
    <w:name w:val="FuterTekst"/>
    <w:basedOn w:val="NoSpacing"/>
    <w:qFormat/>
    <w:rsid w:val="00217270"/>
    <w:pPr>
      <w:pBdr>
        <w:top w:val="single" w:sz="4" w:space="10" w:color="365F91"/>
      </w:pBdr>
      <w:jc w:val="both"/>
    </w:pPr>
  </w:style>
  <w:style w:type="paragraph" w:customStyle="1" w:styleId="HederTekstL">
    <w:name w:val="HederTekstL"/>
    <w:basedOn w:val="Normal"/>
    <w:link w:val="HederTekstLChar"/>
    <w:qFormat/>
    <w:rsid w:val="00217270"/>
    <w:pPr>
      <w:pBdr>
        <w:bottom w:val="single" w:sz="4" w:space="1" w:color="365F91"/>
      </w:pBdr>
      <w:spacing w:after="0" w:line="240" w:lineRule="auto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paragraph" w:customStyle="1" w:styleId="HederTekstD">
    <w:name w:val="HederTekstD"/>
    <w:basedOn w:val="Normal"/>
    <w:link w:val="HederTekstDChar"/>
    <w:qFormat/>
    <w:rsid w:val="00217270"/>
    <w:pPr>
      <w:pBdr>
        <w:bottom w:val="single" w:sz="4" w:space="1" w:color="365F91"/>
      </w:pBdr>
      <w:spacing w:after="0" w:line="240" w:lineRule="auto"/>
      <w:jc w:val="right"/>
    </w:pPr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LChar">
    <w:name w:val="HederTekstL Char"/>
    <w:basedOn w:val="DefaultParagraphFont"/>
    <w:link w:val="HederTekstL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character" w:customStyle="1" w:styleId="HederTekstDChar">
    <w:name w:val="HederTekstD Char"/>
    <w:basedOn w:val="DefaultParagraphFont"/>
    <w:link w:val="HederTekstD"/>
    <w:rsid w:val="00217270"/>
    <w:rPr>
      <w:rFonts w:ascii="Times New Roman" w:eastAsiaTheme="minorEastAsia" w:hAnsi="Times New Roman" w:cs="Times New Roman"/>
      <w:i/>
      <w:caps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217270"/>
    <w:rPr>
      <w:rFonts w:eastAsiaTheme="minorEastAsia"/>
      <w:sz w:val="22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727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zastiti_podataka_o_licnosti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BB54-76B5-D84B-B40A-7F5C75DC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1389</Words>
  <Characters>7737</Characters>
  <Application>Microsoft Office Word</Application>
  <DocSecurity>0</DocSecurity>
  <Lines>151</Lines>
  <Paragraphs>101</Paragraphs>
  <ScaleCrop>false</ScaleCrop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Smederevac</dc:creator>
  <cp:keywords/>
  <dc:description/>
  <cp:lastModifiedBy>Snežana Smederevac</cp:lastModifiedBy>
  <cp:revision>2</cp:revision>
  <dcterms:created xsi:type="dcterms:W3CDTF">2019-10-17T11:19:00Z</dcterms:created>
  <dcterms:modified xsi:type="dcterms:W3CDTF">2019-10-17T11:19:00Z</dcterms:modified>
</cp:coreProperties>
</file>